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双击打印程序，如下图</w:t>
      </w:r>
    </w:p>
    <w:p>
      <w:pPr>
        <w:numPr>
          <w:numId w:val="0"/>
        </w:numPr>
      </w:pPr>
      <w:r>
        <w:drawing>
          <wp:inline distT="0" distB="0" distL="114300" distR="114300">
            <wp:extent cx="5981700" cy="120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Theme="minorEastAsia"/>
          <w:b w:val="0"/>
          <w:bCs w:val="0"/>
          <w:color w:val="FF0000"/>
          <w:lang w:eastAsia="zh-CN"/>
        </w:rPr>
      </w:pPr>
      <w:r>
        <w:rPr>
          <w:rFonts w:hint="eastAsia"/>
          <w:b w:val="0"/>
          <w:bCs w:val="0"/>
          <w:color w:val="FF0000"/>
          <w:lang w:eastAsia="zh-CN"/>
        </w:rPr>
        <w:t>注意：如遇到杀毒软件提醒，请选择添加信任或允许程序操作。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先接受安装net.framwork4.6.1，等待完成安装。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267200" cy="470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接受安装火餐打印服务，下一步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86325" cy="4000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选择安装的目录（建议选择默认目录，不更改），下一步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10125" cy="3962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输入商家的</w:t>
      </w:r>
      <w:r>
        <w:rPr>
          <w:rFonts w:hint="eastAsia"/>
          <w:lang w:val="en-US" w:eastAsia="zh-CN"/>
        </w:rPr>
        <w:t>UID参数（由海南友友提供），下一步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86325" cy="3981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下一步，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19650" cy="3952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安装完成，点击关闭。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19650" cy="3943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关闭后，请重启电脑，让配置和程序生效。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在杀毒软件中添加信任目录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3.1、以360安全卫士为例，打开360安全卫士，选择木马查杀，点击下图的信任区，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112510" cy="40544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选择添加信任文件夹（添加目录）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118860" cy="4116070"/>
            <wp:effectExtent l="0" t="0" r="1524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选择程序之前的安装目录的文件夹，确定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118860" cy="4138930"/>
            <wp:effectExtent l="0" t="0" r="1524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添加成功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6115685" cy="4173855"/>
            <wp:effectExtent l="0" t="0" r="1841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3.2、QQ安全中心添加信任目录的方法：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"https://zhidao.baidu.com/question/585052881.html"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https://zhidao.baidu.com/question/585052881.html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3.3、金山毒霸添加信任目录的方法：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"https://jingyan.baidu.com/article/8cdccae99c5245315413cdaa.html"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https://jingyan.baidu.com/article/8cdccae99c5245315413cdaa.html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3.4、打开控制面板----管理工具----服务，找到火餐打印服务（一般拉到最下面即可找到）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473065" cy="3952875"/>
            <wp:effectExtent l="0" t="0" r="1333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右键点击，选择属性</w:t>
      </w:r>
      <w:r>
        <w:rPr>
          <w:rFonts w:hint="eastAsia"/>
          <w:lang w:val="en-US" w:eastAsia="zh-CN"/>
        </w:rPr>
        <w:t>-----恢复，按下图设置（失败后都重新启动服务），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971925" cy="42100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4、重启火餐打印服务的方法：打开桌面上的快捷方式，如下图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676775" cy="11715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启动后，右键点击电脑屏幕右下角的程序区里的火餐打印服务图标，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419600" cy="9429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105025" cy="10477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点击刷新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886200" cy="3657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5F1CF"/>
    <w:multiLevelType w:val="singleLevel"/>
    <w:tmpl w:val="AAF5F1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2019-03-22T02:50:56Z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